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от 10.11.202</w:t>
      </w:r>
      <w:r w:rsidR="00093A91">
        <w:t>1</w:t>
      </w:r>
      <w:r>
        <w:t xml:space="preserve"> г. № </w:t>
      </w:r>
      <w:r w:rsidR="00A10CF4">
        <w:t>417</w:t>
      </w:r>
    </w:p>
    <w:p w:rsidR="00416193" w:rsidRDefault="00416193" w:rsidP="00416193">
      <w:pPr>
        <w:pStyle w:val="a5"/>
        <w:ind w:firstLine="540"/>
        <w:jc w:val="both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«Культура ЗАТО Озерный Тверской области» на 202</w:t>
      </w:r>
      <w:r w:rsidR="00093A91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093A91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093A91" w:rsidRDefault="00416193" w:rsidP="00093A9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202</w:t>
      </w:r>
      <w:r w:rsidR="00093A91">
        <w:rPr>
          <w:sz w:val="28"/>
          <w:szCs w:val="28"/>
        </w:rPr>
        <w:t>1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lastRenderedPageBreak/>
        <w:t>Паспорт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416193" w:rsidRDefault="00416193" w:rsidP="00416193">
      <w:pPr>
        <w:pStyle w:val="a5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Озерный Тверской области» на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416193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416193" w:rsidTr="00A06FE3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культурной жизнью на территории 100%.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</w:t>
            </w:r>
            <w:r w:rsidR="00C875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предоставляемых муниципальными учреждениями культуры ЗАТО Озерный – 3 ед.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– 1,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фонд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ЗАТО Озерный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«Библиотека» ЗАТО Озерный 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A7D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общего количества книжного фонда.</w:t>
            </w:r>
          </w:p>
          <w:p w:rsidR="00416193" w:rsidRPr="005E1DB6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массовых мероприятий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- 125 ед. 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культурно-массовых мероприяти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йна 3,5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AF5164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проведенных мероприятий в МБУ ДК ЗАТО Озёрный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6,6 % 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творческой деятельностью на непрофессиональной (любительской) основе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- 420 чел.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 от 5 до 18 лет, занимающихся в ДШИ ЗАТО Озерный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15%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в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28%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культурных мероприятий, проводимых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- 1,4%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416193" w:rsidTr="00A06FE3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416193" w:rsidTr="00A06FE3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5B5A99">
              <w:rPr>
                <w:b/>
                <w:sz w:val="22"/>
                <w:szCs w:val="22"/>
                <w:lang w:eastAsia="en-US"/>
              </w:rPr>
              <w:t>96 671,00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416193" w:rsidRDefault="00416193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416193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30 035,9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27 926,0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30 058,3</w:t>
                  </w:r>
                </w:p>
              </w:tc>
            </w:tr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416193" w:rsidTr="00A06FE3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32 919,5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30 809,6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32 941,9</w:t>
                  </w:r>
                  <w:r w:rsidR="0041619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416193" w:rsidRDefault="00416193" w:rsidP="00416193">
      <w:pPr>
        <w:pStyle w:val="a5"/>
        <w:rPr>
          <w:sz w:val="28"/>
          <w:szCs w:val="28"/>
        </w:rPr>
      </w:pPr>
    </w:p>
    <w:p w:rsidR="00A10CF4" w:rsidRDefault="00A10CF4" w:rsidP="00416193">
      <w:pPr>
        <w:pStyle w:val="a5"/>
        <w:rPr>
          <w:sz w:val="28"/>
          <w:szCs w:val="28"/>
        </w:rPr>
      </w:pP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416193" w:rsidRDefault="00416193" w:rsidP="00416193">
      <w:pPr>
        <w:pStyle w:val="a6"/>
        <w:spacing w:line="276" w:lineRule="auto"/>
      </w:pPr>
      <w:r>
        <w:t>2.</w:t>
      </w:r>
      <w:r>
        <w:tab/>
        <w:t xml:space="preserve"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</w:t>
      </w:r>
      <w:r w:rsidR="00891B85">
        <w:t>сотрудников</w:t>
      </w:r>
      <w:r>
        <w:t>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доли лауреатов и дипломантов конкурсов </w:t>
      </w:r>
      <w:r w:rsidR="00FD7116">
        <w:rPr>
          <w:sz w:val="28"/>
          <w:szCs w:val="28"/>
        </w:rPr>
        <w:t xml:space="preserve">различного уровня </w:t>
      </w:r>
      <w:r>
        <w:rPr>
          <w:sz w:val="28"/>
          <w:szCs w:val="28"/>
        </w:rPr>
        <w:t>в общей численности учащихся ДШИ.</w:t>
      </w:r>
    </w:p>
    <w:p w:rsidR="00332B61" w:rsidRDefault="00416193" w:rsidP="00332B61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332B61">
        <w:rPr>
          <w:sz w:val="28"/>
          <w:szCs w:val="28"/>
        </w:rPr>
        <w:t>Важным направлением в с</w:t>
      </w:r>
      <w:r w:rsidR="00332B61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332B61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37,4 процентов жителей ЗАТО Озерный, библиотечным фондом пользуются около</w:t>
      </w:r>
      <w:r w:rsidR="00A10CF4">
        <w:rPr>
          <w:sz w:val="28"/>
          <w:szCs w:val="28"/>
        </w:rPr>
        <w:t xml:space="preserve"> 4000 читателей. За девять месяцев</w:t>
      </w:r>
      <w:r w:rsidR="00332B61">
        <w:rPr>
          <w:sz w:val="28"/>
          <w:szCs w:val="28"/>
        </w:rPr>
        <w:t xml:space="preserve"> 2021 года книговыдача составила 68693 экз. (на 30 % больше, чем в 2020 г.); посещений – 15130 (на 36% больше, чем в 2020 г.). </w:t>
      </w:r>
      <w:r w:rsidR="00332B61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проведение литературных вечеров. За три квартала 2021 года организовано и проведено 50 мероприятий, оформлено и представлено читателям 56 книжных выставок, что на 17% больше по сравнению с 2020 г. </w:t>
      </w:r>
    </w:p>
    <w:p w:rsidR="00332B61" w:rsidRDefault="00332B61" w:rsidP="00332B61">
      <w:pPr>
        <w:spacing w:line="276" w:lineRule="auto"/>
        <w:ind w:firstLine="708"/>
        <w:jc w:val="both"/>
        <w:rPr>
          <w:rFonts w:asciiTheme="minorHAnsi" w:hAnsiTheme="minorHAnsi" w:cstheme="minorBidi"/>
          <w:sz w:val="22"/>
        </w:rPr>
      </w:pPr>
      <w:r>
        <w:rPr>
          <w:sz w:val="28"/>
          <w:szCs w:val="28"/>
        </w:rPr>
        <w:t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- 5666 экз., что составляет 18% от общего объема книжного фонда.</w:t>
      </w:r>
    </w:p>
    <w:p w:rsidR="00332B61" w:rsidRDefault="00332B61" w:rsidP="00332B61">
      <w:pPr>
        <w:pStyle w:val="a9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Если в 2017 году в целях улучшения ситуации по приобретению новых экземпляров книг для библиотеки, в рамках Программы «Культура ЗАТО Озерный Тверской области», была выделена субсидия из областного бюджета на комплектование книжного фонда в размере10,8 тыс. руб. и было закуплено 250 книг, то в течение 2018 - 2021 годов на приобретение новых экземпляров выделялись средства только из бюджета ЗАТО Озерный, поэтому в2019 году приобретено только 209 экз., в 2020 году – 153 экз., за 3 квартала 2021 г. - 76 экз.    </w:t>
      </w:r>
    </w:p>
    <w:p w:rsidR="00332B61" w:rsidRDefault="00332B61" w:rsidP="00332B61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332B61" w:rsidRDefault="00332B61" w:rsidP="00332B6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416193" w:rsidRP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946CB0" w:rsidRPr="00825FAF" w:rsidRDefault="00416193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946CB0">
        <w:rPr>
          <w:sz w:val="28"/>
          <w:szCs w:val="28"/>
        </w:rPr>
        <w:t xml:space="preserve">Культурно-досуговую деятельность в Озерном осуществляет МБУ ДК ЗАТО Озёрный. </w:t>
      </w:r>
      <w:r w:rsidR="00946CB0">
        <w:rPr>
          <w:color w:val="000000"/>
          <w:sz w:val="28"/>
          <w:szCs w:val="28"/>
        </w:rPr>
        <w:t>З</w:t>
      </w:r>
      <w:r w:rsidR="00A10CF4">
        <w:rPr>
          <w:color w:val="000000"/>
          <w:sz w:val="28"/>
          <w:szCs w:val="28"/>
        </w:rPr>
        <w:t xml:space="preserve">а </w:t>
      </w:r>
      <w:r w:rsidR="00FD7116">
        <w:rPr>
          <w:color w:val="000000"/>
          <w:sz w:val="28"/>
          <w:szCs w:val="28"/>
        </w:rPr>
        <w:t>10</w:t>
      </w:r>
      <w:r w:rsidR="00A10CF4">
        <w:rPr>
          <w:color w:val="000000"/>
          <w:sz w:val="28"/>
          <w:szCs w:val="28"/>
        </w:rPr>
        <w:t xml:space="preserve"> месяцев</w:t>
      </w:r>
      <w:r w:rsidR="00946CB0" w:rsidRPr="00825FAF">
        <w:rPr>
          <w:color w:val="000000"/>
          <w:sz w:val="28"/>
          <w:szCs w:val="28"/>
        </w:rPr>
        <w:t xml:space="preserve"> 2021 г. творческим коллективом Дворца культуры было проведено</w:t>
      </w:r>
      <w:r w:rsidR="00FD7116">
        <w:rPr>
          <w:color w:val="000000"/>
          <w:sz w:val="28"/>
          <w:szCs w:val="28"/>
        </w:rPr>
        <w:t xml:space="preserve">346 </w:t>
      </w:r>
      <w:r w:rsidR="00946CB0" w:rsidRPr="00825FAF">
        <w:rPr>
          <w:color w:val="000000"/>
          <w:sz w:val="28"/>
        </w:rPr>
        <w:t>разножанровых и разноплановых культурно</w:t>
      </w:r>
      <w:r w:rsidR="00946CB0" w:rsidRPr="00825FAF">
        <w:rPr>
          <w:color w:val="000000"/>
          <w:sz w:val="28"/>
          <w:szCs w:val="28"/>
        </w:rPr>
        <w:t xml:space="preserve">-массовых мероприятий, </w:t>
      </w:r>
      <w:r w:rsidR="00946CB0" w:rsidRPr="00946CB0">
        <w:rPr>
          <w:color w:val="000000"/>
          <w:sz w:val="28"/>
          <w:szCs w:val="28"/>
        </w:rPr>
        <w:t>которые</w:t>
      </w:r>
      <w:r w:rsidR="00946CB0" w:rsidRPr="00825FAF">
        <w:rPr>
          <w:color w:val="000000"/>
          <w:sz w:val="28"/>
          <w:szCs w:val="28"/>
        </w:rPr>
        <w:t xml:space="preserve"> посетили и просмотрели в режим</w:t>
      </w:r>
      <w:r w:rsidR="00A10CF4">
        <w:rPr>
          <w:color w:val="000000"/>
          <w:sz w:val="28"/>
          <w:szCs w:val="28"/>
        </w:rPr>
        <w:t xml:space="preserve">е онлайн 59847 человек. </w:t>
      </w:r>
      <w:r w:rsidR="00946CB0" w:rsidRPr="00825FAF">
        <w:rPr>
          <w:color w:val="000000"/>
          <w:sz w:val="28"/>
          <w:szCs w:val="28"/>
        </w:rPr>
        <w:t xml:space="preserve">По сравнению с тремя кварталами прошлого </w:t>
      </w:r>
      <w:r w:rsidR="00946CB0" w:rsidRPr="00825FAF">
        <w:rPr>
          <w:color w:val="000000"/>
          <w:sz w:val="28"/>
          <w:szCs w:val="28"/>
        </w:rPr>
        <w:lastRenderedPageBreak/>
        <w:t>года количество мероприятий увеличилосьна 34 %,апосещаемость осталась н</w:t>
      </w:r>
      <w:r w:rsidR="00A10CF4">
        <w:rPr>
          <w:color w:val="000000"/>
          <w:sz w:val="28"/>
          <w:szCs w:val="28"/>
        </w:rPr>
        <w:t>а прежнем уровне (2020 год – 59</w:t>
      </w:r>
      <w:r w:rsidR="00946CB0" w:rsidRPr="00825FAF">
        <w:rPr>
          <w:color w:val="000000"/>
          <w:sz w:val="28"/>
          <w:szCs w:val="28"/>
        </w:rPr>
        <w:t>739 человек).Традиционно проводились мероприятия в рамках социальных и творческих проектов: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Озёрном».</w:t>
      </w:r>
    </w:p>
    <w:p w:rsidR="00946CB0" w:rsidRPr="00256482" w:rsidRDefault="00946CB0" w:rsidP="002532B3">
      <w:pPr>
        <w:spacing w:line="276" w:lineRule="auto"/>
        <w:ind w:left="567"/>
        <w:jc w:val="both"/>
        <w:rPr>
          <w:sz w:val="2"/>
          <w:szCs w:val="22"/>
        </w:rPr>
      </w:pPr>
    </w:p>
    <w:p w:rsidR="00946CB0" w:rsidRPr="00256482" w:rsidRDefault="00946CB0" w:rsidP="002532B3">
      <w:pPr>
        <w:spacing w:line="276" w:lineRule="auto"/>
        <w:ind w:left="567" w:hanging="141"/>
        <w:jc w:val="both"/>
        <w:rPr>
          <w:sz w:val="2"/>
        </w:rPr>
      </w:pP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56482">
        <w:rPr>
          <w:sz w:val="28"/>
          <w:szCs w:val="32"/>
        </w:rPr>
        <w:t xml:space="preserve">Работа с детьми и подростками является одним из основных направлений работы </w:t>
      </w:r>
      <w:r>
        <w:rPr>
          <w:sz w:val="28"/>
          <w:szCs w:val="32"/>
        </w:rPr>
        <w:t>творческих сотрудников ДК</w:t>
      </w:r>
      <w:r w:rsidRPr="00256482">
        <w:rPr>
          <w:sz w:val="28"/>
          <w:szCs w:val="32"/>
        </w:rPr>
        <w:t xml:space="preserve">. </w:t>
      </w:r>
      <w:r w:rsidRPr="00256482">
        <w:rPr>
          <w:sz w:val="28"/>
          <w:szCs w:val="28"/>
        </w:rPr>
        <w:t xml:space="preserve">Для детей и юношества было </w:t>
      </w:r>
      <w:r w:rsidRPr="00825FAF">
        <w:rPr>
          <w:color w:val="000000"/>
          <w:sz w:val="28"/>
          <w:szCs w:val="28"/>
        </w:rPr>
        <w:t>проведено 92 мероприятия</w:t>
      </w:r>
      <w:r w:rsidR="003A6398">
        <w:rPr>
          <w:color w:val="000000"/>
          <w:sz w:val="28"/>
          <w:szCs w:val="28"/>
        </w:rPr>
        <w:t xml:space="preserve">, что на 35% больше, чем в 2020 году и </w:t>
      </w:r>
      <w:r w:rsidR="003A6398">
        <w:rPr>
          <w:sz w:val="28"/>
          <w:szCs w:val="28"/>
        </w:rPr>
        <w:t>увеличилось на 33% посещаемость (</w:t>
      </w:r>
      <w:r w:rsidRPr="00825FAF">
        <w:rPr>
          <w:color w:val="000000"/>
          <w:sz w:val="28"/>
          <w:szCs w:val="28"/>
        </w:rPr>
        <w:t>12399 человек</w:t>
      </w:r>
      <w:r w:rsidR="003A6398">
        <w:rPr>
          <w:color w:val="000000"/>
          <w:sz w:val="28"/>
          <w:szCs w:val="28"/>
        </w:rPr>
        <w:t>)</w:t>
      </w:r>
      <w:r w:rsidRPr="00825FAF">
        <w:rPr>
          <w:color w:val="000000"/>
          <w:sz w:val="28"/>
          <w:szCs w:val="28"/>
        </w:rPr>
        <w:t xml:space="preserve">. </w:t>
      </w: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2"/>
          <w:szCs w:val="28"/>
        </w:rPr>
      </w:pPr>
      <w:r w:rsidRPr="00825FAF">
        <w:rPr>
          <w:color w:val="000000"/>
          <w:sz w:val="28"/>
          <w:szCs w:val="28"/>
        </w:rPr>
        <w:t xml:space="preserve">В МБУ ДК проводится системная работа </w:t>
      </w:r>
      <w:r w:rsidR="003A6398">
        <w:rPr>
          <w:color w:val="000000"/>
          <w:sz w:val="28"/>
          <w:szCs w:val="28"/>
        </w:rPr>
        <w:t>по</w:t>
      </w:r>
      <w:r w:rsidRPr="00256482">
        <w:rPr>
          <w:sz w:val="28"/>
          <w:szCs w:val="28"/>
        </w:rPr>
        <w:t xml:space="preserve"> патриотическому, </w:t>
      </w:r>
      <w:r>
        <w:rPr>
          <w:sz w:val="28"/>
          <w:szCs w:val="28"/>
        </w:rPr>
        <w:t xml:space="preserve">духовно-нравственному, </w:t>
      </w:r>
      <w:r w:rsidRPr="00256482">
        <w:rPr>
          <w:sz w:val="28"/>
          <w:szCs w:val="28"/>
        </w:rPr>
        <w:t xml:space="preserve">экологическому воспитанию детей и юношества, пропаганде и популяризации в молодежной среде здорового образа жизни, профилактике </w:t>
      </w:r>
      <w:proofErr w:type="spellStart"/>
      <w:r w:rsidR="003A6398">
        <w:rPr>
          <w:sz w:val="28"/>
          <w:szCs w:val="28"/>
        </w:rPr>
        <w:t>ассоциальных</w:t>
      </w:r>
      <w:proofErr w:type="spellEnd"/>
      <w:r w:rsidR="003A6398">
        <w:rPr>
          <w:sz w:val="28"/>
          <w:szCs w:val="28"/>
        </w:rPr>
        <w:t xml:space="preserve"> </w:t>
      </w:r>
      <w:proofErr w:type="spellStart"/>
      <w:r w:rsidR="003A6398">
        <w:rPr>
          <w:sz w:val="28"/>
          <w:szCs w:val="28"/>
        </w:rPr>
        <w:t>явлений.</w:t>
      </w:r>
      <w:r w:rsidRPr="00825FAF">
        <w:rPr>
          <w:color w:val="000000"/>
          <w:sz w:val="28"/>
          <w:szCs w:val="28"/>
        </w:rPr>
        <w:t>Также</w:t>
      </w:r>
      <w:proofErr w:type="spellEnd"/>
      <w:r w:rsidRPr="00825FAF">
        <w:rPr>
          <w:color w:val="000000"/>
          <w:sz w:val="28"/>
          <w:szCs w:val="28"/>
        </w:rPr>
        <w:t xml:space="preserve"> ведётся активная работа по организации досуга детей, посещающих летние пришкольные оздоровительные лагеря с дневным пребыванием</w:t>
      </w:r>
      <w:r w:rsidR="003A6398">
        <w:rPr>
          <w:color w:val="000000"/>
          <w:sz w:val="28"/>
          <w:szCs w:val="28"/>
        </w:rPr>
        <w:t xml:space="preserve"> детей.</w:t>
      </w:r>
    </w:p>
    <w:p w:rsidR="00946CB0" w:rsidRDefault="00946CB0" w:rsidP="002532B3">
      <w:pPr>
        <w:spacing w:line="276" w:lineRule="auto"/>
        <w:jc w:val="both"/>
        <w:rPr>
          <w:sz w:val="28"/>
          <w:szCs w:val="28"/>
        </w:rPr>
      </w:pPr>
      <w:r w:rsidRPr="00256482">
        <w:rPr>
          <w:sz w:val="28"/>
          <w:szCs w:val="28"/>
        </w:rPr>
        <w:t>Дворец культуры осуществляет тесное творческое сотрудничество с</w:t>
      </w:r>
      <w:r>
        <w:rPr>
          <w:sz w:val="28"/>
          <w:szCs w:val="28"/>
        </w:rPr>
        <w:t>учреждениями</w:t>
      </w:r>
      <w:r w:rsidR="00F34E9D">
        <w:rPr>
          <w:sz w:val="28"/>
          <w:szCs w:val="28"/>
        </w:rPr>
        <w:t xml:space="preserve">и организациями </w:t>
      </w:r>
      <w:r w:rsidRPr="00256482">
        <w:rPr>
          <w:sz w:val="28"/>
          <w:szCs w:val="28"/>
        </w:rPr>
        <w:t>ЗАТО Оз</w:t>
      </w:r>
      <w:r w:rsidR="00456C8E">
        <w:rPr>
          <w:sz w:val="28"/>
          <w:szCs w:val="28"/>
        </w:rPr>
        <w:t>е</w:t>
      </w:r>
      <w:r w:rsidRPr="00256482">
        <w:rPr>
          <w:sz w:val="28"/>
          <w:szCs w:val="28"/>
        </w:rPr>
        <w:t>рный</w:t>
      </w:r>
      <w:r w:rsidR="00456C8E">
        <w:rPr>
          <w:sz w:val="28"/>
          <w:szCs w:val="28"/>
        </w:rPr>
        <w:t xml:space="preserve"> и </w:t>
      </w:r>
      <w:r w:rsidRPr="00256482">
        <w:rPr>
          <w:sz w:val="28"/>
          <w:szCs w:val="28"/>
        </w:rPr>
        <w:t xml:space="preserve">оказывает большую помощь в проведении их профессиональных праздников.  </w:t>
      </w:r>
    </w:p>
    <w:p w:rsidR="00946CB0" w:rsidRPr="00456C8E" w:rsidRDefault="00946CB0" w:rsidP="00456C8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825FAF">
        <w:rPr>
          <w:color w:val="000000"/>
          <w:sz w:val="28"/>
          <w:szCs w:val="28"/>
        </w:rPr>
        <w:t xml:space="preserve">На 1 </w:t>
      </w:r>
      <w:r w:rsidR="009D1A73">
        <w:rPr>
          <w:color w:val="000000"/>
          <w:sz w:val="28"/>
          <w:szCs w:val="28"/>
        </w:rPr>
        <w:t>ноября</w:t>
      </w:r>
      <w:r w:rsidRPr="00825FAF">
        <w:rPr>
          <w:color w:val="000000"/>
          <w:sz w:val="28"/>
          <w:szCs w:val="28"/>
        </w:rPr>
        <w:t xml:space="preserve"> 2021 года на базе Дворца культуры работает 33клубных формирования </w:t>
      </w:r>
      <w:r w:rsidRPr="00825FAF">
        <w:rPr>
          <w:color w:val="000000"/>
          <w:sz w:val="28"/>
        </w:rPr>
        <w:t>для разновозрастных категорий населения</w:t>
      </w:r>
      <w:r w:rsidRPr="00825FAF">
        <w:rPr>
          <w:color w:val="000000"/>
          <w:sz w:val="28"/>
          <w:szCs w:val="28"/>
        </w:rPr>
        <w:t>, в которых насчитывается392 участника</w:t>
      </w:r>
      <w:r w:rsidRPr="00825FAF">
        <w:rPr>
          <w:color w:val="000000"/>
          <w:sz w:val="28"/>
        </w:rPr>
        <w:t>в возрасте от 3-х до 80-ти лет</w:t>
      </w:r>
      <w:r w:rsidRPr="00825FAF">
        <w:rPr>
          <w:color w:val="000000"/>
          <w:szCs w:val="28"/>
        </w:rPr>
        <w:t>.</w:t>
      </w:r>
      <w:r w:rsidR="003A6398">
        <w:rPr>
          <w:color w:val="000000"/>
          <w:sz w:val="28"/>
          <w:szCs w:val="28"/>
        </w:rPr>
        <w:t>Из них н</w:t>
      </w:r>
      <w:r w:rsidRPr="00825FAF">
        <w:rPr>
          <w:color w:val="000000"/>
          <w:sz w:val="28"/>
          <w:szCs w:val="28"/>
        </w:rPr>
        <w:t xml:space="preserve">а платной основе </w:t>
      </w:r>
      <w:r w:rsidR="00F34E9D">
        <w:rPr>
          <w:color w:val="000000"/>
          <w:sz w:val="28"/>
          <w:szCs w:val="28"/>
        </w:rPr>
        <w:t xml:space="preserve">- </w:t>
      </w:r>
      <w:r w:rsidRPr="00825FAF">
        <w:rPr>
          <w:color w:val="000000"/>
          <w:sz w:val="28"/>
          <w:szCs w:val="28"/>
        </w:rPr>
        <w:t>16 клубных формирований (178 человек),остальные бесплатные -17 (214 человек). На платной основе для детей до 14 лет насчитывается 11 клубных формирований (119 участников).</w:t>
      </w:r>
    </w:p>
    <w:p w:rsidR="00416193" w:rsidRPr="00946CB0" w:rsidRDefault="00946CB0" w:rsidP="00332B6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коллективы </w:t>
      </w:r>
      <w:r w:rsidRPr="00256482">
        <w:rPr>
          <w:sz w:val="28"/>
          <w:szCs w:val="28"/>
        </w:rPr>
        <w:t xml:space="preserve">принимают участие в городских мероприятиях, </w:t>
      </w:r>
      <w:r>
        <w:rPr>
          <w:sz w:val="28"/>
          <w:szCs w:val="28"/>
        </w:rPr>
        <w:t>а также</w:t>
      </w:r>
      <w:r w:rsidR="00456C8E">
        <w:rPr>
          <w:sz w:val="28"/>
          <w:szCs w:val="28"/>
        </w:rPr>
        <w:t>активно участвуют</w:t>
      </w:r>
      <w:r w:rsidRPr="00256482">
        <w:rPr>
          <w:sz w:val="28"/>
          <w:szCs w:val="28"/>
        </w:rPr>
        <w:t xml:space="preserve"> в фестивалях и конкурсах</w:t>
      </w:r>
      <w:r w:rsidR="00456C8E">
        <w:rPr>
          <w:sz w:val="28"/>
          <w:szCs w:val="28"/>
        </w:rPr>
        <w:t xml:space="preserve"> различного уровня. </w:t>
      </w:r>
      <w:r>
        <w:rPr>
          <w:sz w:val="28"/>
          <w:szCs w:val="28"/>
        </w:rPr>
        <w:t>За три квартала 2021 года творческие коллективы и отдельные исполнители МБУ ДК приняли участие в 28 выездных мероприятиях</w:t>
      </w:r>
      <w:r w:rsidR="00456C8E">
        <w:rPr>
          <w:sz w:val="28"/>
          <w:szCs w:val="28"/>
        </w:rPr>
        <w:t xml:space="preserve">, </w:t>
      </w:r>
      <w:r w:rsidR="00332B61">
        <w:rPr>
          <w:sz w:val="28"/>
          <w:szCs w:val="28"/>
        </w:rPr>
        <w:t xml:space="preserve">на которых получили звания </w:t>
      </w:r>
      <w:r w:rsidR="00332B61" w:rsidRPr="00256482">
        <w:rPr>
          <w:sz w:val="28"/>
          <w:szCs w:val="28"/>
        </w:rPr>
        <w:t>лауреат</w:t>
      </w:r>
      <w:r w:rsidR="00332B61">
        <w:rPr>
          <w:sz w:val="28"/>
          <w:szCs w:val="28"/>
        </w:rPr>
        <w:t>ов</w:t>
      </w:r>
      <w:r w:rsidR="00332B61" w:rsidRPr="00256482">
        <w:rPr>
          <w:sz w:val="28"/>
          <w:szCs w:val="28"/>
        </w:rPr>
        <w:t xml:space="preserve"> и дипломант</w:t>
      </w:r>
      <w:r w:rsidR="00332B61">
        <w:rPr>
          <w:sz w:val="28"/>
          <w:szCs w:val="28"/>
        </w:rPr>
        <w:t>ов.</w:t>
      </w:r>
    </w:p>
    <w:p w:rsidR="00E337BC" w:rsidRDefault="00416193" w:rsidP="004A7D8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работает стабильно. 85% преподавательского состава имеют первую и высшую квалификационные категории.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Более 1000 человек </w:t>
      </w:r>
      <w:r w:rsidR="009D1A73">
        <w:rPr>
          <w:sz w:val="28"/>
          <w:szCs w:val="28"/>
        </w:rPr>
        <w:t xml:space="preserve">Озерного </w:t>
      </w:r>
      <w:r>
        <w:rPr>
          <w:sz w:val="28"/>
          <w:szCs w:val="28"/>
        </w:rPr>
        <w:t xml:space="preserve">посетили культурные мероприятия, проводимые ДШИ. В целом охват детского населения ЗАТО Озерный художественным образованием </w:t>
      </w:r>
      <w:r w:rsidR="00E337BC">
        <w:rPr>
          <w:sz w:val="28"/>
          <w:szCs w:val="28"/>
        </w:rPr>
        <w:t xml:space="preserve">в 2020-2021 учебных годах </w:t>
      </w:r>
      <w:r>
        <w:rPr>
          <w:sz w:val="28"/>
          <w:szCs w:val="28"/>
        </w:rPr>
        <w:t>составля</w:t>
      </w:r>
      <w:r w:rsidR="009D1A73">
        <w:rPr>
          <w:sz w:val="28"/>
          <w:szCs w:val="28"/>
        </w:rPr>
        <w:t>л</w:t>
      </w:r>
      <w:r w:rsidR="00E337BC">
        <w:rPr>
          <w:sz w:val="28"/>
          <w:szCs w:val="28"/>
        </w:rPr>
        <w:t>22</w:t>
      </w:r>
      <w:r>
        <w:rPr>
          <w:sz w:val="28"/>
          <w:szCs w:val="28"/>
        </w:rPr>
        <w:t xml:space="preserve">,0 </w:t>
      </w:r>
      <w:r>
        <w:rPr>
          <w:sz w:val="28"/>
          <w:szCs w:val="28"/>
        </w:rPr>
        <w:lastRenderedPageBreak/>
        <w:t>процент</w:t>
      </w:r>
      <w:r w:rsidR="00E337B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от общего количества детей и подростков от 5 до 17 лет. </w:t>
      </w:r>
      <w:r w:rsidR="00E337BC">
        <w:rPr>
          <w:sz w:val="28"/>
          <w:szCs w:val="28"/>
        </w:rPr>
        <w:t>За последние два</w:t>
      </w:r>
      <w:r>
        <w:rPr>
          <w:sz w:val="28"/>
          <w:szCs w:val="28"/>
        </w:rPr>
        <w:t xml:space="preserve"> года активизировалась работа подготовительной группы на художественном отделении. И если в 2019 г. было принято 67 детей 5-6 летнего возраста, то в 2020 </w:t>
      </w:r>
      <w:r w:rsidR="00332B61">
        <w:rPr>
          <w:sz w:val="28"/>
          <w:szCs w:val="28"/>
        </w:rPr>
        <w:t>-2021 годах</w:t>
      </w:r>
      <w:r>
        <w:rPr>
          <w:sz w:val="28"/>
          <w:szCs w:val="28"/>
        </w:rPr>
        <w:t>– уже 1</w:t>
      </w:r>
      <w:r w:rsidR="00332B61">
        <w:rPr>
          <w:sz w:val="28"/>
          <w:szCs w:val="28"/>
        </w:rPr>
        <w:t>2</w:t>
      </w:r>
      <w:r>
        <w:rPr>
          <w:sz w:val="28"/>
          <w:szCs w:val="28"/>
        </w:rPr>
        <w:t xml:space="preserve">0 человек. </w:t>
      </w:r>
      <w:r>
        <w:rPr>
          <w:bCs/>
          <w:sz w:val="28"/>
          <w:szCs w:val="28"/>
        </w:rPr>
        <w:t xml:space="preserve">Учащиеся </w:t>
      </w:r>
      <w:r w:rsidR="00456C8E">
        <w:rPr>
          <w:bCs/>
          <w:sz w:val="28"/>
          <w:szCs w:val="28"/>
        </w:rPr>
        <w:t>школы</w:t>
      </w:r>
      <w:r>
        <w:rPr>
          <w:bCs/>
          <w:sz w:val="28"/>
          <w:szCs w:val="28"/>
        </w:rPr>
        <w:t xml:space="preserve"> неизменно добиваются высоких результатов на мероприятиях различного уровня. Доля лауреатов и дипломантов конкурсов, фестивалей и выставок в 202</w:t>
      </w:r>
      <w:r w:rsidR="005E1DB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году составила 2</w:t>
      </w:r>
      <w:r w:rsidR="00332B6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% от общего числа занимающихся в ДШИ. </w:t>
      </w:r>
      <w:r w:rsidR="00E337BC">
        <w:rPr>
          <w:color w:val="000000"/>
          <w:sz w:val="28"/>
          <w:szCs w:val="28"/>
        </w:rPr>
        <w:t xml:space="preserve">В течение 2020-2021 учебного года проведено всего – 99 внеклассных мероприятий. Наиболее значимым и интересным событием ДШИ было участие художественного отделения ДШИ </w:t>
      </w:r>
      <w:r w:rsidR="00E337BC">
        <w:rPr>
          <w:sz w:val="28"/>
          <w:szCs w:val="28"/>
        </w:rPr>
        <w:t xml:space="preserve">в очных региональных конкурсах: </w:t>
      </w:r>
    </w:p>
    <w:p w:rsidR="00E337BC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стипендию Губернатора Тверской области «Молодые дарования Тверского края» (результат – двое стипендиатов); </w:t>
      </w:r>
    </w:p>
    <w:p w:rsidR="00E337BC" w:rsidRPr="009D1A73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Президентского фонда культурных инициатив Тверской области с проектом «Новаторское осмысление народных традиций в синтезе визуальных видов искусств» в номинации «</w:t>
      </w:r>
      <w:r w:rsidR="004A7D81">
        <w:rPr>
          <w:sz w:val="28"/>
          <w:szCs w:val="28"/>
        </w:rPr>
        <w:t>Т</w:t>
      </w:r>
      <w:r>
        <w:rPr>
          <w:sz w:val="28"/>
          <w:szCs w:val="28"/>
        </w:rPr>
        <w:t>еатр моды» (коллектив – «Блестящие»), за проект был получен Грант в размере 327 тыс. руб.</w:t>
      </w:r>
    </w:p>
    <w:p w:rsidR="00E337BC" w:rsidRDefault="00E337BC" w:rsidP="00E337BC">
      <w:pPr>
        <w:shd w:val="clear" w:color="auto" w:fill="FFFFFF"/>
        <w:spacing w:line="276" w:lineRule="auto"/>
        <w:ind w:right="-5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Творческие коллективы и отдельные учащиеся ДШИ - постоянные участники массовых городских мероприятий. Важным направлением работы в летний период для городка является организация концертной и выставочной работы для школьников летних лагерей с дневным пребыванием детей. </w:t>
      </w:r>
    </w:p>
    <w:p w:rsidR="00416193" w:rsidRPr="00456C8E" w:rsidRDefault="00E337BC" w:rsidP="00456C8E">
      <w:pPr>
        <w:shd w:val="clear" w:color="auto" w:fill="FFFFFF"/>
        <w:spacing w:line="276" w:lineRule="auto"/>
        <w:ind w:right="-54" w:firstLine="567"/>
        <w:jc w:val="both"/>
        <w:rPr>
          <w:i/>
          <w:sz w:val="28"/>
          <w:szCs w:val="28"/>
        </w:rPr>
      </w:pPr>
      <w:r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100% выпускников получили свидетельства об окончании ДШИ. </w:t>
      </w:r>
    </w:p>
    <w:p w:rsidR="00416193" w:rsidRPr="00456C8E" w:rsidRDefault="00416193" w:rsidP="00456C8E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416193" w:rsidRDefault="00456C8E" w:rsidP="00416193">
      <w:pPr>
        <w:pStyle w:val="a7"/>
        <w:spacing w:line="276" w:lineRule="auto"/>
        <w:ind w:firstLine="709"/>
      </w:pPr>
      <w:r>
        <w:rPr>
          <w:sz w:val="28"/>
          <w:szCs w:val="28"/>
        </w:rPr>
        <w:t>8</w:t>
      </w:r>
      <w:r w:rsidR="00416193">
        <w:rPr>
          <w:sz w:val="28"/>
          <w:szCs w:val="28"/>
        </w:rPr>
        <w:t>.</w:t>
      </w:r>
      <w:r w:rsidR="00416193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</w:t>
      </w:r>
      <w:r w:rsidR="004A7D81">
        <w:rPr>
          <w:bCs/>
          <w:sz w:val="28"/>
          <w:szCs w:val="28"/>
        </w:rPr>
        <w:t xml:space="preserve">, </w:t>
      </w:r>
      <w:proofErr w:type="spellStart"/>
      <w:r w:rsidR="004A7D81">
        <w:rPr>
          <w:bCs/>
          <w:sz w:val="28"/>
          <w:szCs w:val="28"/>
        </w:rPr>
        <w:t>механо-оборудования</w:t>
      </w:r>
      <w:proofErr w:type="spellEnd"/>
      <w:r w:rsidR="004A7D81">
        <w:rPr>
          <w:bCs/>
          <w:sz w:val="28"/>
          <w:szCs w:val="28"/>
        </w:rPr>
        <w:t xml:space="preserve"> сцены большого зала</w:t>
      </w:r>
      <w:r>
        <w:rPr>
          <w:bCs/>
          <w:sz w:val="28"/>
          <w:szCs w:val="28"/>
        </w:rPr>
        <w:t xml:space="preserve"> и текущий ремонт помещений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4A7D81" w:rsidRDefault="00416193" w:rsidP="00456C8E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>
        <w:rPr>
          <w:iCs/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 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</w:p>
    <w:p w:rsidR="009D1A73" w:rsidRPr="00456C8E" w:rsidRDefault="009D1A73" w:rsidP="00456C8E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 xml:space="preserve">в) увеличение посещаемости библиотеки, культурно-массовых мероприятий в культурно-досуговом учреждении и в учреждении дополнительного образования. 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416193" w:rsidRPr="00A42445" w:rsidRDefault="00416193" w:rsidP="00416193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416193" w:rsidRDefault="00416193" w:rsidP="00416193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A7D81">
        <w:rPr>
          <w:rFonts w:ascii="Times New Roman" w:hAnsi="Times New Roman" w:cs="Times New Roman"/>
          <w:sz w:val="28"/>
          <w:szCs w:val="28"/>
        </w:rPr>
        <w:t xml:space="preserve">темп роста </w:t>
      </w:r>
      <w:r>
        <w:rPr>
          <w:rFonts w:ascii="Times New Roman" w:hAnsi="Times New Roman" w:cs="Times New Roman"/>
          <w:sz w:val="28"/>
          <w:szCs w:val="28"/>
        </w:rPr>
        <w:t>посещений МБУ «Библиотека» ЗАТО Озерный;</w:t>
      </w:r>
    </w:p>
    <w:p w:rsidR="004A7D81" w:rsidRPr="00655972" w:rsidRDefault="004A7D81" w:rsidP="00655972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</w:t>
      </w:r>
      <w:r w:rsidR="00655972" w:rsidRPr="00655972">
        <w:rPr>
          <w:rFonts w:ascii="Times New Roman" w:hAnsi="Times New Roman" w:cs="Times New Roman"/>
          <w:sz w:val="28"/>
          <w:szCs w:val="28"/>
          <w:lang w:eastAsia="en-US"/>
        </w:rPr>
        <w:t>от общего количества книжного фонда</w:t>
      </w:r>
      <w:r w:rsidR="00655972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16193" w:rsidRDefault="004A7D81" w:rsidP="0065597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416193">
        <w:rPr>
          <w:rFonts w:ascii="Times New Roman" w:hAnsi="Times New Roman" w:cs="Times New Roman"/>
          <w:sz w:val="28"/>
          <w:szCs w:val="28"/>
        </w:rPr>
        <w:t>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55972">
        <w:rPr>
          <w:rFonts w:ascii="Times New Roman" w:hAnsi="Times New Roman" w:cs="Times New Roman"/>
          <w:sz w:val="28"/>
          <w:szCs w:val="28"/>
        </w:rPr>
        <w:t>темп роста</w:t>
      </w:r>
      <w:r>
        <w:rPr>
          <w:rFonts w:ascii="Times New Roman" w:hAnsi="Times New Roman" w:cs="Times New Roman"/>
          <w:sz w:val="28"/>
          <w:szCs w:val="28"/>
        </w:rPr>
        <w:t xml:space="preserve"> посещений культурно - массовых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655972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6559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55972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</w:t>
      </w:r>
      <w:r w:rsidR="00416193">
        <w:rPr>
          <w:rFonts w:ascii="Times New Roman" w:hAnsi="Times New Roman" w:cs="Times New Roman"/>
          <w:sz w:val="28"/>
          <w:szCs w:val="28"/>
        </w:rPr>
        <w:t>) удельный вес детей и подростков от 5 до 18 лет, занимающихся в МБУ ДО «ДШИ» ЗАТО Озерный;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16193">
        <w:rPr>
          <w:rFonts w:ascii="Times New Roman" w:hAnsi="Times New Roman" w:cs="Times New Roman"/>
          <w:sz w:val="28"/>
          <w:szCs w:val="28"/>
        </w:rPr>
        <w:t>) число посещенийкультурных мероприятий, проводимых МБУ ДО «ДШИ» ЗАТО Озерный.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</w:t>
      </w:r>
      <w:r w:rsidR="00416193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указанных в подпунктах «а» пункта 2</w:t>
      </w:r>
      <w:r w:rsidR="00BE4C90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416193" w:rsidRDefault="00416193" w:rsidP="00A45EF7">
      <w:pPr>
        <w:pStyle w:val="a5"/>
        <w:spacing w:line="276" w:lineRule="auto"/>
        <w:jc w:val="both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5B5A99">
        <w:rPr>
          <w:sz w:val="28"/>
          <w:szCs w:val="28"/>
          <w:u w:val="single"/>
        </w:rPr>
        <w:t>88</w:t>
      </w:r>
      <w:r w:rsidR="007902ED">
        <w:rPr>
          <w:sz w:val="28"/>
          <w:szCs w:val="28"/>
          <w:u w:val="single"/>
        </w:rPr>
        <w:t xml:space="preserve"> 020,</w:t>
      </w:r>
      <w:r w:rsidR="005B5A99"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тыс. рублей.</w:t>
      </w:r>
    </w:p>
    <w:p w:rsidR="00A45EF7" w:rsidRPr="005B5A99" w:rsidRDefault="00416193" w:rsidP="005B5A99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416193" w:rsidTr="00A06FE3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Реализация социально значимых проектов в сфере культуры и дополнительного образования художественной направленности в ЗАТО Оз</w:t>
            </w:r>
            <w:r w:rsidR="007902ED">
              <w:rPr>
                <w:sz w:val="22"/>
                <w:szCs w:val="22"/>
                <w:lang w:eastAsia="en-US"/>
              </w:rPr>
              <w:t>ерный Тверской области» 88 020,2</w:t>
            </w:r>
            <w:r>
              <w:rPr>
                <w:sz w:val="22"/>
                <w:szCs w:val="22"/>
                <w:lang w:eastAsia="en-US"/>
              </w:rPr>
              <w:t xml:space="preserve">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416193" w:rsidTr="00A06FE3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E566F1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29 985,9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30 035,9</w:t>
            </w:r>
          </w:p>
        </w:tc>
      </w:tr>
      <w:tr w:rsidR="00416193" w:rsidTr="00A06FE3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27 876,0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27 926,0 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30 008,3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30 058,3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87 870,2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88 020,2 </w:t>
            </w:r>
            <w:r w:rsidR="00416193">
              <w:rPr>
                <w:lang w:eastAsia="en-US"/>
              </w:rPr>
              <w:t xml:space="preserve"> </w:t>
            </w:r>
          </w:p>
        </w:tc>
      </w:tr>
    </w:tbl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416193" w:rsidRDefault="00416193" w:rsidP="00416193">
      <w:pPr>
        <w:pStyle w:val="a5"/>
        <w:spacing w:line="276" w:lineRule="auto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416193" w:rsidRDefault="00416193" w:rsidP="007902E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30.</w:t>
      </w:r>
      <w:r>
        <w:rPr>
          <w:sz w:val="28"/>
          <w:szCs w:val="28"/>
        </w:rPr>
        <w:tab/>
        <w:t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тыс. рублей.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416193" w:rsidTr="00A06FE3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муниципальной программы, </w:t>
            </w:r>
            <w:r w:rsidR="007902ED">
              <w:rPr>
                <w:lang w:eastAsia="en-US"/>
              </w:rPr>
              <w:t xml:space="preserve">8650,8 </w:t>
            </w:r>
            <w:r>
              <w:rPr>
                <w:lang w:eastAsia="en-US"/>
              </w:rPr>
              <w:t>тыс. руб.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416193" w:rsidTr="00A06FE3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202</w:t>
            </w:r>
            <w:r w:rsidR="00A45EF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4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7902ED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416193" w:rsidTr="00A06FE3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Мероприятия муниципальной программы реализуются в соответствии с законодательством.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416193" w:rsidRDefault="00416193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7902ED" w:rsidRDefault="007902ED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своевременное внесение изменений в муниципальную программу;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416193" w:rsidRDefault="00416193" w:rsidP="00416193">
      <w:pPr>
        <w:pStyle w:val="a5"/>
        <w:spacing w:line="276" w:lineRule="auto"/>
        <w:ind w:firstLine="709"/>
        <w:jc w:val="center"/>
      </w:pPr>
    </w:p>
    <w:p w:rsidR="00416193" w:rsidRDefault="00416193" w:rsidP="00416193">
      <w:pPr>
        <w:pStyle w:val="a5"/>
        <w:ind w:firstLine="709"/>
        <w:jc w:val="center"/>
      </w:pPr>
    </w:p>
    <w:p w:rsidR="00416193" w:rsidRDefault="00416193" w:rsidP="00416193"/>
    <w:p w:rsidR="00416193" w:rsidRDefault="00416193" w:rsidP="00416193"/>
    <w:p w:rsidR="00207791" w:rsidRDefault="00207791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>
      <w:pPr>
        <w:sectPr w:rsidR="00CA2FDC" w:rsidSect="003B6A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B1E" w:rsidRDefault="003C7B1E" w:rsidP="004F4DFF">
      <w:pPr>
        <w:sectPr w:rsidR="003C7B1E" w:rsidSect="003C7B1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3C7B1E">
        <w:lastRenderedPageBreak/>
        <w:drawing>
          <wp:inline distT="0" distB="0" distL="0" distR="0">
            <wp:extent cx="9277350" cy="56083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7919" cy="5602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B1E" w:rsidRDefault="003C7B1E" w:rsidP="004F4DFF">
      <w:pPr>
        <w:sectPr w:rsidR="003C7B1E" w:rsidSect="003C7B1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3C7B1E">
        <w:lastRenderedPageBreak/>
        <w:drawing>
          <wp:inline distT="0" distB="0" distL="0" distR="0">
            <wp:extent cx="9254490" cy="5783580"/>
            <wp:effectExtent l="19050" t="0" r="381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232" cy="5777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B1E" w:rsidRDefault="003C7B1E" w:rsidP="004F4DFF">
      <w:pPr>
        <w:sectPr w:rsidR="003C7B1E" w:rsidSect="003C7B1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3C7B1E">
        <w:lastRenderedPageBreak/>
        <w:drawing>
          <wp:inline distT="0" distB="0" distL="0" distR="0">
            <wp:extent cx="9300210" cy="5029200"/>
            <wp:effectExtent l="1905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3855" cy="503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FDC" w:rsidRDefault="00CA2FDC" w:rsidP="004F4DFF"/>
    <w:sectPr w:rsidR="00CA2FDC" w:rsidSect="003B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97770"/>
    <w:multiLevelType w:val="hybridMultilevel"/>
    <w:tmpl w:val="7E645F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16193"/>
    <w:rsid w:val="000309C0"/>
    <w:rsid w:val="00093A91"/>
    <w:rsid w:val="00207791"/>
    <w:rsid w:val="002532B3"/>
    <w:rsid w:val="002B36A9"/>
    <w:rsid w:val="00332B61"/>
    <w:rsid w:val="003A6398"/>
    <w:rsid w:val="003C7B1E"/>
    <w:rsid w:val="003E6BC4"/>
    <w:rsid w:val="00416193"/>
    <w:rsid w:val="00456C8E"/>
    <w:rsid w:val="004A7D81"/>
    <w:rsid w:val="004F4DFF"/>
    <w:rsid w:val="0055330F"/>
    <w:rsid w:val="005B5A99"/>
    <w:rsid w:val="005E1DB6"/>
    <w:rsid w:val="005E69A6"/>
    <w:rsid w:val="00655972"/>
    <w:rsid w:val="00660B5F"/>
    <w:rsid w:val="00765454"/>
    <w:rsid w:val="007902ED"/>
    <w:rsid w:val="007A75D6"/>
    <w:rsid w:val="008746A3"/>
    <w:rsid w:val="00891B85"/>
    <w:rsid w:val="00946CB0"/>
    <w:rsid w:val="0095461D"/>
    <w:rsid w:val="009D1A73"/>
    <w:rsid w:val="00A10CF4"/>
    <w:rsid w:val="00A45EF7"/>
    <w:rsid w:val="00AF5164"/>
    <w:rsid w:val="00B459C3"/>
    <w:rsid w:val="00B46041"/>
    <w:rsid w:val="00BE4C90"/>
    <w:rsid w:val="00C875D9"/>
    <w:rsid w:val="00CA2FDC"/>
    <w:rsid w:val="00DF7DA0"/>
    <w:rsid w:val="00E337BC"/>
    <w:rsid w:val="00E566F1"/>
    <w:rsid w:val="00F34E9D"/>
    <w:rsid w:val="00FD7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6193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19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16193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416193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semiHidden/>
    <w:rsid w:val="00416193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16193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6">
    <w:name w:val="Речь"/>
    <w:basedOn w:val="a5"/>
    <w:uiPriority w:val="99"/>
    <w:semiHidden/>
    <w:rsid w:val="00416193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416193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416193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ody Text"/>
    <w:basedOn w:val="a5"/>
    <w:link w:val="a8"/>
    <w:uiPriority w:val="99"/>
    <w:semiHidden/>
    <w:unhideWhenUsed/>
    <w:rsid w:val="00416193"/>
    <w:pPr>
      <w:jc w:val="both"/>
    </w:pPr>
    <w:rPr>
      <w:rFonts w:eastAsia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416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5"/>
    <w:link w:val="aa"/>
    <w:uiPriority w:val="99"/>
    <w:unhideWhenUsed/>
    <w:rsid w:val="00416193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416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5"/>
    <w:uiPriority w:val="99"/>
    <w:semiHidden/>
    <w:unhideWhenUsed/>
    <w:rsid w:val="00416193"/>
    <w:pPr>
      <w:spacing w:before="28" w:after="28"/>
    </w:pPr>
  </w:style>
  <w:style w:type="paragraph" w:styleId="ac">
    <w:name w:val="Balloon Text"/>
    <w:basedOn w:val="a"/>
    <w:link w:val="ad"/>
    <w:uiPriority w:val="99"/>
    <w:semiHidden/>
    <w:unhideWhenUsed/>
    <w:rsid w:val="00A10C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0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8E30-031B-4946-8474-6E3DB500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21</Pages>
  <Words>4701</Words>
  <Characters>26801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25</cp:revision>
  <cp:lastPrinted>2008-08-06T17:39:00Z</cp:lastPrinted>
  <dcterms:created xsi:type="dcterms:W3CDTF">2021-10-16T18:36:00Z</dcterms:created>
  <dcterms:modified xsi:type="dcterms:W3CDTF">2022-01-03T10:39:00Z</dcterms:modified>
</cp:coreProperties>
</file>